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BC4D9A" w14:textId="0DE9201E" w:rsidR="008512BE" w:rsidRPr="008512BE" w:rsidRDefault="001029E3" w:rsidP="008512BE">
      <w:pPr>
        <w:pStyle w:val="NormalWeb"/>
        <w:rPr>
          <w:lang w:val="en-US"/>
        </w:rPr>
      </w:pPr>
      <w:r>
        <w:rPr>
          <w:lang w:val="en-US"/>
        </w:rPr>
        <w:t>Buku Karya Dosen MIH USK</w:t>
      </w:r>
    </w:p>
    <w:p w14:paraId="79DA12D0" w14:textId="77777777" w:rsidR="00862285" w:rsidRPr="00862285" w:rsidRDefault="00862285" w:rsidP="008512BE">
      <w:pPr>
        <w:pStyle w:val="NormalWeb"/>
        <w:numPr>
          <w:ilvl w:val="0"/>
          <w:numId w:val="1"/>
        </w:numPr>
        <w:spacing w:before="120" w:beforeAutospacing="0" w:after="120" w:afterAutospacing="0"/>
        <w:ind w:left="714" w:hanging="357"/>
        <w:rPr>
          <w:lang w:val="en-US"/>
        </w:rPr>
      </w:pPr>
      <w:r w:rsidRPr="00862285">
        <w:rPr>
          <w:color w:val="121212"/>
          <w:kern w:val="36"/>
          <w:lang w:eastAsia="en-ID"/>
        </w:rPr>
        <w:t>Prof. Dr. Kurnia Warman,S.H., M.H.; Dr. M. Adli Abullah, S.H., M.CL.; Iskandar Syah, S.E., MPA.; Setyo Anggraini, S.T., M.E.; Adi Putra Fauzi, S.H.,M.Kn.; Beni Kurnia Illahi, S.H., M.H</w:t>
      </w:r>
      <w:r>
        <w:rPr>
          <w:color w:val="121212"/>
          <w:kern w:val="36"/>
          <w:lang w:eastAsia="en-ID"/>
        </w:rPr>
        <w:t xml:space="preserve">, </w:t>
      </w:r>
      <w:r w:rsidRPr="00862285">
        <w:rPr>
          <w:color w:val="121212"/>
          <w:kern w:val="36"/>
          <w:lang w:eastAsia="en-ID"/>
        </w:rPr>
        <w:t>Cerita Tanah Ulayat Hari Ini</w:t>
      </w:r>
      <w:r>
        <w:rPr>
          <w:color w:val="121212"/>
          <w:kern w:val="36"/>
          <w:lang w:eastAsia="en-ID"/>
        </w:rPr>
        <w:t>, RajaGrafindo, Jakarta, 2025.</w:t>
      </w:r>
    </w:p>
    <w:p w14:paraId="64B43026" w14:textId="456D6EDE" w:rsidR="00862285" w:rsidRDefault="008512BE" w:rsidP="008512BE">
      <w:pPr>
        <w:pStyle w:val="NormalWeb"/>
        <w:numPr>
          <w:ilvl w:val="0"/>
          <w:numId w:val="1"/>
        </w:numPr>
        <w:spacing w:before="120" w:beforeAutospacing="0" w:after="120" w:afterAutospacing="0"/>
        <w:ind w:left="714" w:hanging="357"/>
        <w:rPr>
          <w:lang w:val="en-US"/>
        </w:rPr>
      </w:pPr>
      <w:r w:rsidRPr="008512BE">
        <w:rPr>
          <w:lang w:val="en-US"/>
        </w:rPr>
        <w:t>Sulaiman</w:t>
      </w:r>
      <w:r w:rsidR="00862285">
        <w:rPr>
          <w:lang w:val="en-US"/>
        </w:rPr>
        <w:t xml:space="preserve"> Tripa</w:t>
      </w:r>
      <w:r w:rsidRPr="008512BE">
        <w:rPr>
          <w:lang w:val="en-US"/>
        </w:rPr>
        <w:t xml:space="preserve">, </w:t>
      </w:r>
      <w:r w:rsidR="00862285">
        <w:rPr>
          <w:lang w:val="en-US"/>
        </w:rPr>
        <w:t>Mengapa Bernegara Hukum?, Bandar Publishing, Banda Aceh, 2025</w:t>
      </w:r>
    </w:p>
    <w:p w14:paraId="3ED07B7A" w14:textId="7B1BA9A0" w:rsidR="008512BE" w:rsidRDefault="008512BE" w:rsidP="008512BE">
      <w:pPr>
        <w:pStyle w:val="NormalWeb"/>
        <w:numPr>
          <w:ilvl w:val="0"/>
          <w:numId w:val="1"/>
        </w:numPr>
        <w:spacing w:before="120" w:beforeAutospacing="0" w:after="120" w:afterAutospacing="0"/>
        <w:ind w:left="714" w:hanging="357"/>
        <w:rPr>
          <w:lang w:val="en-US"/>
        </w:rPr>
      </w:pPr>
      <w:r w:rsidRPr="008512BE">
        <w:rPr>
          <w:lang w:val="en-US"/>
        </w:rPr>
        <w:t xml:space="preserve">Muhammad Adli Abdullah, Teuku Muttaqin Mansur, </w:t>
      </w:r>
      <w:r w:rsidR="00862285">
        <w:rPr>
          <w:lang w:val="en-US"/>
        </w:rPr>
        <w:t>Sulaiman Tripa,</w:t>
      </w:r>
      <w:r w:rsidR="00862285" w:rsidRPr="00862285">
        <w:rPr>
          <w:lang w:val="en-US"/>
        </w:rPr>
        <w:t xml:space="preserve"> </w:t>
      </w:r>
      <w:r w:rsidR="00862285">
        <w:rPr>
          <w:lang w:val="en-US"/>
        </w:rPr>
        <w:t xml:space="preserve">Berdamai dari Senjata, Berkonflik dalam UUPA, </w:t>
      </w:r>
      <w:r w:rsidR="00862285">
        <w:rPr>
          <w:lang w:val="en-US"/>
        </w:rPr>
        <w:t>Bandar Publishing, Banda Aceh, 202</w:t>
      </w:r>
      <w:r w:rsidR="00862285">
        <w:rPr>
          <w:lang w:val="en-US"/>
        </w:rPr>
        <w:t>4</w:t>
      </w:r>
    </w:p>
    <w:p w14:paraId="3A5762F3" w14:textId="6E5362C9" w:rsidR="00184D5E" w:rsidRDefault="00184D5E" w:rsidP="008512BE">
      <w:pPr>
        <w:pStyle w:val="NormalWeb"/>
        <w:numPr>
          <w:ilvl w:val="0"/>
          <w:numId w:val="1"/>
        </w:numPr>
        <w:spacing w:before="120" w:beforeAutospacing="0" w:after="120" w:afterAutospacing="0"/>
        <w:ind w:left="714" w:hanging="357"/>
        <w:rPr>
          <w:lang w:val="en-US"/>
        </w:rPr>
      </w:pPr>
      <w:r>
        <w:rPr>
          <w:lang w:val="en-US"/>
        </w:rPr>
        <w:t>Muhammad Adli Abdullah, Hukum Perdata Internasional</w:t>
      </w:r>
      <w:r>
        <w:rPr>
          <w:lang w:val="en-US"/>
        </w:rPr>
        <w:t>, Bandar Publishing, Banda Aceh, 2024</w:t>
      </w:r>
    </w:p>
    <w:p w14:paraId="515C1F6B" w14:textId="1FAC9185" w:rsidR="00532571" w:rsidRDefault="00532571" w:rsidP="008512BE">
      <w:pPr>
        <w:pStyle w:val="NormalWeb"/>
        <w:numPr>
          <w:ilvl w:val="0"/>
          <w:numId w:val="1"/>
        </w:numPr>
        <w:spacing w:before="120" w:beforeAutospacing="0" w:after="120" w:afterAutospacing="0"/>
        <w:ind w:left="714" w:hanging="357"/>
        <w:rPr>
          <w:lang w:val="en-US"/>
        </w:rPr>
      </w:pPr>
      <w:r w:rsidRPr="008512BE">
        <w:rPr>
          <w:lang w:val="en-US"/>
        </w:rPr>
        <w:t>Sulaiman</w:t>
      </w:r>
      <w:r>
        <w:rPr>
          <w:lang w:val="en-US"/>
        </w:rPr>
        <w:t xml:space="preserve"> Tripa</w:t>
      </w:r>
      <w:r w:rsidRPr="008512BE">
        <w:rPr>
          <w:lang w:val="en-US"/>
        </w:rPr>
        <w:t xml:space="preserve">, </w:t>
      </w:r>
      <w:r>
        <w:rPr>
          <w:lang w:val="en-US"/>
        </w:rPr>
        <w:t>Strategi Mengawal Revisi Undang-Undang Pemerintahan Aceh</w:t>
      </w:r>
      <w:r>
        <w:rPr>
          <w:lang w:val="en-US"/>
        </w:rPr>
        <w:t>, Bandar Publishing, Banda Aceh, 202</w:t>
      </w:r>
      <w:r>
        <w:rPr>
          <w:lang w:val="en-US"/>
        </w:rPr>
        <w:t>4</w:t>
      </w:r>
    </w:p>
    <w:p w14:paraId="43ECF9D1" w14:textId="4C5E1BC5" w:rsidR="001029E3" w:rsidRPr="001029E3" w:rsidRDefault="001029E3" w:rsidP="008512BE">
      <w:pPr>
        <w:pStyle w:val="NormalWeb"/>
        <w:numPr>
          <w:ilvl w:val="0"/>
          <w:numId w:val="1"/>
        </w:numPr>
        <w:spacing w:before="120" w:beforeAutospacing="0" w:after="120" w:afterAutospacing="0"/>
        <w:ind w:left="714" w:hanging="357"/>
        <w:rPr>
          <w:rStyle w:val="Emphasis"/>
          <w:i w:val="0"/>
          <w:iCs w:val="0"/>
          <w:lang w:val="en-US"/>
        </w:rPr>
      </w:pPr>
      <w:r w:rsidRPr="001029E3">
        <w:rPr>
          <w:rStyle w:val="Emphasis"/>
          <w:i w:val="0"/>
          <w:iCs w:val="0"/>
          <w:shd w:val="clear" w:color="auto" w:fill="FFFFFF"/>
          <w:lang w:val="en-US"/>
        </w:rPr>
        <w:t xml:space="preserve">Ilyas, </w:t>
      </w:r>
      <w:r w:rsidRPr="001029E3">
        <w:rPr>
          <w:rStyle w:val="Emphasis"/>
          <w:i w:val="0"/>
          <w:iCs w:val="0"/>
          <w:shd w:val="clear" w:color="auto" w:fill="FFFFFF"/>
        </w:rPr>
        <w:t>Pilihan Sistem Hukum Dan Proses Serta Waktu Pembagian Harta Warisan Dalam Masyarakat</w:t>
      </w:r>
      <w:r w:rsidRPr="001029E3">
        <w:rPr>
          <w:rStyle w:val="Emphasis"/>
          <w:i w:val="0"/>
          <w:iCs w:val="0"/>
          <w:shd w:val="clear" w:color="auto" w:fill="FFFFFF"/>
          <w:lang w:val="en-US"/>
        </w:rPr>
        <w:t>, Banda Publishing, Banda Aceh, 2023.</w:t>
      </w:r>
    </w:p>
    <w:p w14:paraId="32173774" w14:textId="55449AA1" w:rsidR="00862285" w:rsidRPr="00862285" w:rsidRDefault="00862285" w:rsidP="008512BE">
      <w:pPr>
        <w:pStyle w:val="NormalWeb"/>
        <w:numPr>
          <w:ilvl w:val="0"/>
          <w:numId w:val="1"/>
        </w:numPr>
        <w:spacing w:before="120" w:beforeAutospacing="0" w:after="120" w:afterAutospacing="0"/>
        <w:ind w:left="714" w:hanging="357"/>
        <w:rPr>
          <w:lang w:val="en-US"/>
        </w:rPr>
      </w:pPr>
      <w:r w:rsidRPr="00862285">
        <w:rPr>
          <w:shd w:val="clear" w:color="auto" w:fill="FFFFFF"/>
        </w:rPr>
        <w:t>Prof. Dr. Rizanizarli,S.H., M.H, Prof. Dr. Mohd. Din, S.H., MH, Nurhafifah,S.H., M.Hum, Riza Chatias, Pratama.,S.H., LL.M.</w:t>
      </w:r>
      <w:r w:rsidRPr="00862285">
        <w:rPr>
          <w:shd w:val="clear" w:color="auto" w:fill="FFFFFF"/>
          <w:lang w:val="en-US"/>
        </w:rPr>
        <w:t xml:space="preserve"> </w:t>
      </w:r>
      <w:r w:rsidRPr="00862285">
        <w:rPr>
          <w:shd w:val="clear" w:color="auto" w:fill="FFFFFF"/>
        </w:rPr>
        <w:t>Hukum Acara Pidana Indonesia</w:t>
      </w:r>
      <w:r>
        <w:rPr>
          <w:shd w:val="clear" w:color="auto" w:fill="FFFFFF"/>
          <w:lang w:val="en-US"/>
        </w:rPr>
        <w:t xml:space="preserve">, </w:t>
      </w:r>
      <w:r>
        <w:rPr>
          <w:lang w:val="en-US"/>
        </w:rPr>
        <w:t>Bandar Publishing, Banda Aceh, 202</w:t>
      </w:r>
      <w:r>
        <w:rPr>
          <w:lang w:val="en-US"/>
        </w:rPr>
        <w:t>3</w:t>
      </w:r>
    </w:p>
    <w:p w14:paraId="70CE4593" w14:textId="0F5ED3C8" w:rsidR="00862285" w:rsidRDefault="00862285" w:rsidP="00862285">
      <w:pPr>
        <w:pStyle w:val="NormalWeb"/>
        <w:numPr>
          <w:ilvl w:val="0"/>
          <w:numId w:val="1"/>
        </w:numPr>
        <w:spacing w:before="120" w:beforeAutospacing="0" w:after="120" w:afterAutospacing="0"/>
        <w:ind w:left="714" w:hanging="357"/>
        <w:rPr>
          <w:lang w:val="en-US"/>
        </w:rPr>
      </w:pPr>
      <w:r w:rsidRPr="008512BE">
        <w:rPr>
          <w:lang w:val="en-US"/>
        </w:rPr>
        <w:t>Sulaiman</w:t>
      </w:r>
      <w:r>
        <w:rPr>
          <w:lang w:val="en-US"/>
        </w:rPr>
        <w:t xml:space="preserve"> Tripa</w:t>
      </w:r>
      <w:r w:rsidRPr="008512BE">
        <w:rPr>
          <w:lang w:val="en-US"/>
        </w:rPr>
        <w:t xml:space="preserve">, </w:t>
      </w:r>
      <w:r>
        <w:rPr>
          <w:lang w:val="en-US"/>
        </w:rPr>
        <w:t>Diplomasi Bencana, Lessons Learned dari Aceh, Bandar Publishing, Banda Aceh, 2023</w:t>
      </w:r>
    </w:p>
    <w:p w14:paraId="1A0CD81F" w14:textId="7E813002" w:rsidR="00184D5E" w:rsidRPr="00184D5E" w:rsidRDefault="00184D5E" w:rsidP="00862285">
      <w:pPr>
        <w:pStyle w:val="NormalWeb"/>
        <w:numPr>
          <w:ilvl w:val="0"/>
          <w:numId w:val="1"/>
        </w:numPr>
        <w:spacing w:before="120" w:beforeAutospacing="0" w:after="120" w:afterAutospacing="0"/>
        <w:ind w:left="714" w:hanging="357"/>
        <w:rPr>
          <w:rStyle w:val="Emphasis"/>
          <w:i w:val="0"/>
          <w:iCs w:val="0"/>
          <w:lang w:val="en-US"/>
        </w:rPr>
      </w:pPr>
      <w:r>
        <w:rPr>
          <w:rStyle w:val="Emphasis"/>
          <w:i w:val="0"/>
          <w:iCs w:val="0"/>
          <w:shd w:val="clear" w:color="auto" w:fill="FFFFFF"/>
          <w:lang w:val="en-US"/>
        </w:rPr>
        <w:t xml:space="preserve">Prof. Dr. Eddy Purnama, S.H.,M.Hum, Prof. Dr. Ilyas Ismail, S.H.,M.Hum, Eza Aulia, S.H.,M.H., Independensi Hakim Konstitusi dan Sistem Pengawasannya, </w:t>
      </w:r>
      <w:r w:rsidRPr="00872E24">
        <w:rPr>
          <w:shd w:val="clear" w:color="auto" w:fill="FFFFFF"/>
        </w:rPr>
        <w:t>Bandar Publishing, Banda Aceh</w:t>
      </w:r>
      <w:r w:rsidRPr="00872E24">
        <w:rPr>
          <w:shd w:val="clear" w:color="auto" w:fill="FFFFFF"/>
          <w:lang w:val="en-US"/>
        </w:rPr>
        <w:t>, 20</w:t>
      </w:r>
      <w:r>
        <w:rPr>
          <w:shd w:val="clear" w:color="auto" w:fill="FFFFFF"/>
          <w:lang w:val="en-US"/>
        </w:rPr>
        <w:t>22.</w:t>
      </w:r>
    </w:p>
    <w:p w14:paraId="5402D661" w14:textId="414BB45E" w:rsidR="00184D5E" w:rsidRDefault="00184D5E" w:rsidP="00184D5E">
      <w:pPr>
        <w:pStyle w:val="NormalWeb"/>
        <w:numPr>
          <w:ilvl w:val="0"/>
          <w:numId w:val="1"/>
        </w:numPr>
        <w:spacing w:before="120" w:beforeAutospacing="0" w:after="120" w:afterAutospacing="0"/>
        <w:ind w:left="714" w:hanging="357"/>
        <w:rPr>
          <w:lang w:val="en-US"/>
        </w:rPr>
      </w:pPr>
      <w:r w:rsidRPr="008512BE">
        <w:rPr>
          <w:lang w:val="en-US"/>
        </w:rPr>
        <w:t>Sulaiman</w:t>
      </w:r>
      <w:r>
        <w:rPr>
          <w:lang w:val="en-US"/>
        </w:rPr>
        <w:t xml:space="preserve"> Tripa</w:t>
      </w:r>
      <w:r w:rsidRPr="008512BE">
        <w:rPr>
          <w:lang w:val="en-US"/>
        </w:rPr>
        <w:t xml:space="preserve">, </w:t>
      </w:r>
      <w:r>
        <w:rPr>
          <w:lang w:val="en-US"/>
        </w:rPr>
        <w:t>Akuntabilitas Penegakan Hukum</w:t>
      </w:r>
      <w:r>
        <w:rPr>
          <w:lang w:val="en-US"/>
        </w:rPr>
        <w:t>, Bandar Publishing, Banda Aceh, 202</w:t>
      </w:r>
      <w:r>
        <w:rPr>
          <w:lang w:val="en-US"/>
        </w:rPr>
        <w:t>2.</w:t>
      </w:r>
    </w:p>
    <w:p w14:paraId="10534BE6" w14:textId="3BFB0D5D" w:rsidR="00157DA2" w:rsidRDefault="00157DA2" w:rsidP="00184D5E">
      <w:pPr>
        <w:pStyle w:val="NormalWeb"/>
        <w:numPr>
          <w:ilvl w:val="0"/>
          <w:numId w:val="1"/>
        </w:numPr>
        <w:spacing w:before="120" w:beforeAutospacing="0" w:after="120" w:afterAutospacing="0"/>
        <w:ind w:left="714" w:hanging="357"/>
        <w:rPr>
          <w:lang w:val="en-US"/>
        </w:rPr>
      </w:pPr>
      <w:r>
        <w:rPr>
          <w:lang w:val="en-US"/>
        </w:rPr>
        <w:t>Dr. M. Nur Rasyid, S.H.,M.H., Hukum Hak Asasi Manusia, Edisi Kedua, Bandar Publishing, Banda Aceh, 2021.</w:t>
      </w:r>
    </w:p>
    <w:p w14:paraId="08D6720A" w14:textId="7B44D0D8" w:rsidR="00184D5E" w:rsidRPr="00184D5E" w:rsidRDefault="00184D5E" w:rsidP="00862285">
      <w:pPr>
        <w:pStyle w:val="NormalWeb"/>
        <w:numPr>
          <w:ilvl w:val="0"/>
          <w:numId w:val="1"/>
        </w:numPr>
        <w:spacing w:before="120" w:beforeAutospacing="0" w:after="120" w:afterAutospacing="0"/>
        <w:ind w:left="714" w:hanging="357"/>
        <w:rPr>
          <w:rStyle w:val="Emphasis"/>
          <w:i w:val="0"/>
          <w:iCs w:val="0"/>
          <w:lang w:val="en-US"/>
        </w:rPr>
      </w:pPr>
      <w:r>
        <w:rPr>
          <w:rStyle w:val="Emphasis"/>
          <w:i w:val="0"/>
          <w:iCs w:val="0"/>
          <w:shd w:val="clear" w:color="auto" w:fill="FFFFFF"/>
          <w:lang w:val="en-US"/>
        </w:rPr>
        <w:t xml:space="preserve">Azhari, Teuku Ahmad Yani, Kadriah, Yusri, Rahmawati, Hukum Bisnis dalam Era Globalisasi, </w:t>
      </w:r>
      <w:r w:rsidRPr="00872E24">
        <w:rPr>
          <w:shd w:val="clear" w:color="auto" w:fill="FFFFFF"/>
        </w:rPr>
        <w:t>Bandar Publishing, Banda Aceh</w:t>
      </w:r>
      <w:r w:rsidRPr="00872E24">
        <w:rPr>
          <w:shd w:val="clear" w:color="auto" w:fill="FFFFFF"/>
          <w:lang w:val="en-US"/>
        </w:rPr>
        <w:t>, 2018</w:t>
      </w:r>
      <w:r w:rsidRPr="00872E24">
        <w:rPr>
          <w:shd w:val="clear" w:color="auto" w:fill="FFFFFF"/>
        </w:rPr>
        <w:t>. </w:t>
      </w:r>
    </w:p>
    <w:p w14:paraId="70850857" w14:textId="353B2B24" w:rsidR="009C1D62" w:rsidRPr="009C1D62" w:rsidRDefault="009C1D62" w:rsidP="00862285">
      <w:pPr>
        <w:pStyle w:val="NormalWeb"/>
        <w:numPr>
          <w:ilvl w:val="0"/>
          <w:numId w:val="1"/>
        </w:numPr>
        <w:spacing w:before="120" w:beforeAutospacing="0" w:after="120" w:afterAutospacing="0"/>
        <w:ind w:left="714" w:hanging="357"/>
        <w:rPr>
          <w:rStyle w:val="Emphasis"/>
          <w:i w:val="0"/>
          <w:iCs w:val="0"/>
          <w:lang w:val="en-US"/>
        </w:rPr>
      </w:pPr>
      <w:r>
        <w:rPr>
          <w:rStyle w:val="Emphasis"/>
          <w:i w:val="0"/>
          <w:iCs w:val="0"/>
          <w:shd w:val="clear" w:color="auto" w:fill="FFFFFF"/>
          <w:lang w:val="en-US"/>
        </w:rPr>
        <w:t xml:space="preserve">Dr. Teuku Muttaqin Mansur, M.H., Hukum Adat, Perkembangan dan Pembaruannya di Indonesia, </w:t>
      </w:r>
      <w:r>
        <w:rPr>
          <w:shd w:val="clear" w:color="auto" w:fill="FFFFFF"/>
          <w:lang w:val="en-US"/>
        </w:rPr>
        <w:t>Syiah Kuala University Press, Banda Aceh, 20</w:t>
      </w:r>
      <w:r>
        <w:rPr>
          <w:shd w:val="clear" w:color="auto" w:fill="FFFFFF"/>
          <w:lang w:val="en-US"/>
        </w:rPr>
        <w:t>18.</w:t>
      </w:r>
    </w:p>
    <w:p w14:paraId="60235F20" w14:textId="76C4A1ED" w:rsidR="00872E24" w:rsidRPr="00872E24" w:rsidRDefault="00872E24" w:rsidP="00862285">
      <w:pPr>
        <w:pStyle w:val="NormalWeb"/>
        <w:numPr>
          <w:ilvl w:val="0"/>
          <w:numId w:val="1"/>
        </w:numPr>
        <w:spacing w:before="120" w:beforeAutospacing="0" w:after="120" w:afterAutospacing="0"/>
        <w:ind w:left="714" w:hanging="357"/>
        <w:rPr>
          <w:lang w:val="en-US"/>
        </w:rPr>
      </w:pPr>
      <w:r w:rsidRPr="00872E24">
        <w:rPr>
          <w:rStyle w:val="Emphasis"/>
          <w:i w:val="0"/>
          <w:iCs w:val="0"/>
          <w:shd w:val="clear" w:color="auto" w:fill="FFFFFF"/>
          <w:lang w:val="en-US"/>
        </w:rPr>
        <w:t xml:space="preserve">Mohd. </w:t>
      </w:r>
      <w:r w:rsidRPr="00872E24">
        <w:rPr>
          <w:rStyle w:val="Emphasis"/>
          <w:i w:val="0"/>
          <w:iCs w:val="0"/>
          <w:shd w:val="clear" w:color="auto" w:fill="FFFFFF"/>
        </w:rPr>
        <w:t>Din</w:t>
      </w:r>
      <w:r w:rsidRPr="00872E24">
        <w:rPr>
          <w:shd w:val="clear" w:color="auto" w:fill="FFFFFF"/>
        </w:rPr>
        <w:t>, </w:t>
      </w:r>
      <w:r w:rsidRPr="00872E24">
        <w:rPr>
          <w:rStyle w:val="Emphasis"/>
          <w:i w:val="0"/>
          <w:iCs w:val="0"/>
          <w:shd w:val="clear" w:color="auto" w:fill="FFFFFF"/>
        </w:rPr>
        <w:t>Negara Hukum</w:t>
      </w:r>
      <w:r w:rsidRPr="00872E24">
        <w:rPr>
          <w:shd w:val="clear" w:color="auto" w:fill="FFFFFF"/>
        </w:rPr>
        <w:t> dan </w:t>
      </w:r>
      <w:r w:rsidRPr="00872E24">
        <w:rPr>
          <w:rStyle w:val="Emphasis"/>
          <w:i w:val="0"/>
          <w:iCs w:val="0"/>
          <w:shd w:val="clear" w:color="auto" w:fill="FFFFFF"/>
        </w:rPr>
        <w:t>Kebijakan Kriminal dalam</w:t>
      </w:r>
      <w:r w:rsidRPr="00872E24">
        <w:rPr>
          <w:rStyle w:val="Emphasis"/>
          <w:i w:val="0"/>
          <w:iCs w:val="0"/>
          <w:shd w:val="clear" w:color="auto" w:fill="FFFFFF"/>
          <w:lang w:val="en-US"/>
        </w:rPr>
        <w:t xml:space="preserve"> </w:t>
      </w:r>
      <w:r w:rsidRPr="00872E24">
        <w:rPr>
          <w:rStyle w:val="Emphasis"/>
          <w:i w:val="0"/>
          <w:iCs w:val="0"/>
          <w:shd w:val="clear" w:color="auto" w:fill="FFFFFF"/>
        </w:rPr>
        <w:t>Islam</w:t>
      </w:r>
      <w:r w:rsidRPr="00872E24">
        <w:rPr>
          <w:rStyle w:val="Emphasis"/>
          <w:i w:val="0"/>
          <w:iCs w:val="0"/>
          <w:shd w:val="clear" w:color="auto" w:fill="FFFFFF"/>
          <w:lang w:val="en-US"/>
        </w:rPr>
        <w:t xml:space="preserve">, </w:t>
      </w:r>
      <w:r w:rsidRPr="00872E24">
        <w:rPr>
          <w:shd w:val="clear" w:color="auto" w:fill="FFFFFF"/>
        </w:rPr>
        <w:t>Bandar Publishing, Banda Aceh</w:t>
      </w:r>
      <w:r w:rsidRPr="00872E24">
        <w:rPr>
          <w:shd w:val="clear" w:color="auto" w:fill="FFFFFF"/>
          <w:lang w:val="en-US"/>
        </w:rPr>
        <w:t>, 2018</w:t>
      </w:r>
      <w:r w:rsidRPr="00872E24">
        <w:rPr>
          <w:shd w:val="clear" w:color="auto" w:fill="FFFFFF"/>
        </w:rPr>
        <w:t>. </w:t>
      </w:r>
    </w:p>
    <w:p w14:paraId="18E50EEA" w14:textId="559E9F22" w:rsidR="00157DA2" w:rsidRPr="00157DA2" w:rsidRDefault="00157DA2" w:rsidP="00862285">
      <w:pPr>
        <w:pStyle w:val="NormalWeb"/>
        <w:numPr>
          <w:ilvl w:val="0"/>
          <w:numId w:val="1"/>
        </w:numPr>
        <w:spacing w:before="120" w:beforeAutospacing="0" w:after="120" w:afterAutospacing="0"/>
        <w:ind w:left="714" w:hanging="357"/>
        <w:rPr>
          <w:lang w:val="en-US"/>
        </w:rPr>
      </w:pPr>
      <w:r>
        <w:rPr>
          <w:shd w:val="clear" w:color="auto" w:fill="FFFFFF"/>
          <w:lang w:val="en-US"/>
        </w:rPr>
        <w:t>Dr. Suhaimi, S.H.,M.Hum., Perkembangan</w:t>
      </w:r>
      <w:r w:rsidRPr="001029E3">
        <w:rPr>
          <w:rStyle w:val="Emphasis"/>
          <w:i w:val="0"/>
          <w:iCs w:val="0"/>
          <w:shd w:val="clear" w:color="auto" w:fill="FFFFFF"/>
        </w:rPr>
        <w:t xml:space="preserve"> </w:t>
      </w:r>
      <w:r w:rsidRPr="001029E3">
        <w:rPr>
          <w:rStyle w:val="Emphasis"/>
          <w:i w:val="0"/>
          <w:iCs w:val="0"/>
          <w:shd w:val="clear" w:color="auto" w:fill="FFFFFF"/>
          <w:lang w:val="en-US"/>
        </w:rPr>
        <w:t>H</w:t>
      </w:r>
      <w:r w:rsidRPr="001029E3">
        <w:rPr>
          <w:rStyle w:val="Emphasis"/>
          <w:i w:val="0"/>
          <w:iCs w:val="0"/>
          <w:shd w:val="clear" w:color="auto" w:fill="FFFFFF"/>
        </w:rPr>
        <w:t xml:space="preserve">ukum </w:t>
      </w:r>
      <w:r>
        <w:rPr>
          <w:rStyle w:val="Emphasis"/>
          <w:i w:val="0"/>
          <w:iCs w:val="0"/>
          <w:shd w:val="clear" w:color="auto" w:fill="FFFFFF"/>
          <w:lang w:val="en-US"/>
        </w:rPr>
        <w:t>Perwakafan Tanah di Indonesia</w:t>
      </w:r>
      <w:r w:rsidRPr="001029E3">
        <w:rPr>
          <w:rStyle w:val="Emphasis"/>
          <w:i w:val="0"/>
          <w:iCs w:val="0"/>
          <w:shd w:val="clear" w:color="auto" w:fill="FFFFFF"/>
          <w:lang w:val="en-US"/>
        </w:rPr>
        <w:t xml:space="preserve">, </w:t>
      </w:r>
      <w:r w:rsidRPr="001029E3">
        <w:rPr>
          <w:shd w:val="clear" w:color="auto" w:fill="FFFFFF"/>
        </w:rPr>
        <w:t>Bandar Publishing</w:t>
      </w:r>
      <w:r w:rsidRPr="001029E3">
        <w:rPr>
          <w:shd w:val="clear" w:color="auto" w:fill="FFFFFF"/>
          <w:lang w:val="en-US"/>
        </w:rPr>
        <w:t>, Banda Aceh, 2018</w:t>
      </w:r>
      <w:r w:rsidRPr="001029E3">
        <w:rPr>
          <w:shd w:val="clear" w:color="auto" w:fill="FFFFFF"/>
        </w:rPr>
        <w:t>.</w:t>
      </w:r>
    </w:p>
    <w:p w14:paraId="43EF609F" w14:textId="608CE975" w:rsidR="001029E3" w:rsidRPr="00184D5E" w:rsidRDefault="001029E3" w:rsidP="00862285">
      <w:pPr>
        <w:pStyle w:val="NormalWeb"/>
        <w:numPr>
          <w:ilvl w:val="0"/>
          <w:numId w:val="1"/>
        </w:numPr>
        <w:spacing w:before="120" w:beforeAutospacing="0" w:after="120" w:afterAutospacing="0"/>
        <w:ind w:left="714" w:hanging="357"/>
        <w:rPr>
          <w:lang w:val="en-US"/>
        </w:rPr>
      </w:pPr>
      <w:r w:rsidRPr="001029E3">
        <w:rPr>
          <w:shd w:val="clear" w:color="auto" w:fill="FFFFFF"/>
        </w:rPr>
        <w:t>Ria Fitri, Yanis Rinaldi, Chadijah Rizki Lestari</w:t>
      </w:r>
      <w:r w:rsidRPr="001029E3">
        <w:rPr>
          <w:shd w:val="clear" w:color="auto" w:fill="FFFFFF"/>
          <w:lang w:val="en-US"/>
        </w:rPr>
        <w:t xml:space="preserve">, </w:t>
      </w:r>
      <w:r w:rsidRPr="001029E3">
        <w:rPr>
          <w:rStyle w:val="Emphasis"/>
          <w:i w:val="0"/>
          <w:iCs w:val="0"/>
          <w:shd w:val="clear" w:color="auto" w:fill="FFFFFF"/>
        </w:rPr>
        <w:t xml:space="preserve">Tinjauan </w:t>
      </w:r>
      <w:r w:rsidRPr="001029E3">
        <w:rPr>
          <w:rStyle w:val="Emphasis"/>
          <w:i w:val="0"/>
          <w:iCs w:val="0"/>
          <w:shd w:val="clear" w:color="auto" w:fill="FFFFFF"/>
          <w:lang w:val="en-US"/>
        </w:rPr>
        <w:t>H</w:t>
      </w:r>
      <w:r w:rsidRPr="001029E3">
        <w:rPr>
          <w:rStyle w:val="Emphasis"/>
          <w:i w:val="0"/>
          <w:iCs w:val="0"/>
          <w:shd w:val="clear" w:color="auto" w:fill="FFFFFF"/>
        </w:rPr>
        <w:t xml:space="preserve">ukum </w:t>
      </w:r>
      <w:r w:rsidRPr="001029E3">
        <w:rPr>
          <w:rStyle w:val="Emphasis"/>
          <w:i w:val="0"/>
          <w:iCs w:val="0"/>
          <w:shd w:val="clear" w:color="auto" w:fill="FFFFFF"/>
          <w:lang w:val="en-US"/>
        </w:rPr>
        <w:t>K</w:t>
      </w:r>
      <w:r w:rsidRPr="001029E3">
        <w:rPr>
          <w:rStyle w:val="Emphasis"/>
          <w:i w:val="0"/>
          <w:iCs w:val="0"/>
          <w:shd w:val="clear" w:color="auto" w:fill="FFFFFF"/>
        </w:rPr>
        <w:t xml:space="preserve">euangan </w:t>
      </w:r>
      <w:r w:rsidRPr="001029E3">
        <w:rPr>
          <w:rStyle w:val="Emphasis"/>
          <w:i w:val="0"/>
          <w:iCs w:val="0"/>
          <w:shd w:val="clear" w:color="auto" w:fill="FFFFFF"/>
          <w:lang w:val="en-US"/>
        </w:rPr>
        <w:t>N</w:t>
      </w:r>
      <w:r w:rsidRPr="001029E3">
        <w:rPr>
          <w:rStyle w:val="Emphasis"/>
          <w:i w:val="0"/>
          <w:iCs w:val="0"/>
          <w:shd w:val="clear" w:color="auto" w:fill="FFFFFF"/>
        </w:rPr>
        <w:t xml:space="preserve">egara dalam </w:t>
      </w:r>
      <w:r w:rsidRPr="001029E3">
        <w:rPr>
          <w:rStyle w:val="Emphasis"/>
          <w:i w:val="0"/>
          <w:iCs w:val="0"/>
          <w:shd w:val="clear" w:color="auto" w:fill="FFFFFF"/>
          <w:lang w:val="en-US"/>
        </w:rPr>
        <w:t>P</w:t>
      </w:r>
      <w:r w:rsidRPr="001029E3">
        <w:rPr>
          <w:rStyle w:val="Emphasis"/>
          <w:i w:val="0"/>
          <w:iCs w:val="0"/>
          <w:shd w:val="clear" w:color="auto" w:fill="FFFFFF"/>
        </w:rPr>
        <w:t xml:space="preserve">erspektif </w:t>
      </w:r>
      <w:r w:rsidRPr="001029E3">
        <w:rPr>
          <w:rStyle w:val="Emphasis"/>
          <w:i w:val="0"/>
          <w:iCs w:val="0"/>
          <w:shd w:val="clear" w:color="auto" w:fill="FFFFFF"/>
          <w:lang w:val="en-US"/>
        </w:rPr>
        <w:t>N</w:t>
      </w:r>
      <w:r w:rsidRPr="001029E3">
        <w:rPr>
          <w:rStyle w:val="Emphasis"/>
          <w:i w:val="0"/>
          <w:iCs w:val="0"/>
          <w:shd w:val="clear" w:color="auto" w:fill="FFFFFF"/>
        </w:rPr>
        <w:t>ormatif</w:t>
      </w:r>
      <w:r w:rsidRPr="001029E3">
        <w:rPr>
          <w:rStyle w:val="Emphasis"/>
          <w:i w:val="0"/>
          <w:iCs w:val="0"/>
          <w:shd w:val="clear" w:color="auto" w:fill="FFFFFF"/>
          <w:lang w:val="en-US"/>
        </w:rPr>
        <w:t xml:space="preserve">, </w:t>
      </w:r>
      <w:r w:rsidRPr="001029E3">
        <w:rPr>
          <w:shd w:val="clear" w:color="auto" w:fill="FFFFFF"/>
        </w:rPr>
        <w:t>Bandar Publishing</w:t>
      </w:r>
      <w:r w:rsidRPr="001029E3">
        <w:rPr>
          <w:shd w:val="clear" w:color="auto" w:fill="FFFFFF"/>
          <w:lang w:val="en-US"/>
        </w:rPr>
        <w:t>, Banda Aceh, 2018</w:t>
      </w:r>
      <w:r w:rsidRPr="001029E3">
        <w:rPr>
          <w:shd w:val="clear" w:color="auto" w:fill="FFFFFF"/>
        </w:rPr>
        <w:t>.</w:t>
      </w:r>
    </w:p>
    <w:p w14:paraId="3FEC9357" w14:textId="3490EA51" w:rsidR="00184D5E" w:rsidRDefault="00184D5E" w:rsidP="00862285">
      <w:pPr>
        <w:pStyle w:val="NormalWeb"/>
        <w:numPr>
          <w:ilvl w:val="0"/>
          <w:numId w:val="1"/>
        </w:numPr>
        <w:spacing w:before="120" w:beforeAutospacing="0" w:after="120" w:afterAutospacing="0"/>
        <w:ind w:left="714" w:hanging="357"/>
        <w:rPr>
          <w:lang w:val="en-US"/>
        </w:rPr>
      </w:pPr>
      <w:r>
        <w:rPr>
          <w:shd w:val="clear" w:color="auto" w:fill="FFFFFF"/>
          <w:lang w:val="en-US"/>
        </w:rPr>
        <w:t>Syarifuddin Hasyim, Hukum Administrasi Negara, Syiah Kuala University Press, Banda Aceh, 2008</w:t>
      </w:r>
    </w:p>
    <w:p w14:paraId="0471199F" w14:textId="3D1BC15A" w:rsidR="00862285" w:rsidRDefault="00862285" w:rsidP="00862285">
      <w:pPr>
        <w:pStyle w:val="NormalWeb"/>
        <w:spacing w:before="120" w:beforeAutospacing="0" w:after="120" w:afterAutospacing="0"/>
        <w:rPr>
          <w:u w:val="single"/>
          <w:lang w:val="en-US" w:eastAsia="en-ID"/>
        </w:rPr>
      </w:pPr>
    </w:p>
    <w:p w14:paraId="6CD560A6" w14:textId="50E9C108" w:rsidR="00184D5E" w:rsidRDefault="00184D5E" w:rsidP="00862285">
      <w:pPr>
        <w:pStyle w:val="NormalWeb"/>
        <w:spacing w:before="120" w:beforeAutospacing="0" w:after="120" w:afterAutospacing="0"/>
        <w:rPr>
          <w:u w:val="single"/>
          <w:lang w:val="en-US" w:eastAsia="en-ID"/>
        </w:rPr>
      </w:pPr>
    </w:p>
    <w:sectPr w:rsidR="00184D5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BE62E7"/>
    <w:multiLevelType w:val="hybridMultilevel"/>
    <w:tmpl w:val="22A456A0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12BE"/>
    <w:rsid w:val="001029E3"/>
    <w:rsid w:val="00157DA2"/>
    <w:rsid w:val="00184D5E"/>
    <w:rsid w:val="003304FD"/>
    <w:rsid w:val="00532571"/>
    <w:rsid w:val="00785471"/>
    <w:rsid w:val="008512BE"/>
    <w:rsid w:val="00862285"/>
    <w:rsid w:val="00872E24"/>
    <w:rsid w:val="009C1D62"/>
    <w:rsid w:val="00AA0F21"/>
    <w:rsid w:val="00D739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DF3FAB"/>
  <w15:chartTrackingRefBased/>
  <w15:docId w15:val="{8821997A-EA2A-4D6D-B207-9505062A2A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86228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8512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id-ID" w:eastAsia="id-ID"/>
    </w:rPr>
  </w:style>
  <w:style w:type="character" w:styleId="Hyperlink">
    <w:name w:val="Hyperlink"/>
    <w:basedOn w:val="DefaultParagraphFont"/>
    <w:uiPriority w:val="99"/>
    <w:unhideWhenUsed/>
    <w:rsid w:val="008512BE"/>
    <w:rPr>
      <w:color w:val="0000FF"/>
      <w:u w:val="single"/>
    </w:rPr>
  </w:style>
  <w:style w:type="character" w:customStyle="1" w:styleId="highlighthighlightpbr3q">
    <w:name w:val="highlight_highlight__pbr3q"/>
    <w:basedOn w:val="DefaultParagraphFont"/>
    <w:rsid w:val="008512BE"/>
  </w:style>
  <w:style w:type="character" w:customStyle="1" w:styleId="Heading1Char">
    <w:name w:val="Heading 1 Char"/>
    <w:basedOn w:val="DefaultParagraphFont"/>
    <w:link w:val="Heading1"/>
    <w:uiPriority w:val="9"/>
    <w:rsid w:val="00862285"/>
    <w:rPr>
      <w:rFonts w:ascii="Times New Roman" w:eastAsia="Times New Roman" w:hAnsi="Times New Roman" w:cs="Times New Roman"/>
      <w:b/>
      <w:bCs/>
      <w:kern w:val="36"/>
      <w:sz w:val="48"/>
      <w:szCs w:val="48"/>
      <w:lang w:eastAsia="en-ID"/>
    </w:rPr>
  </w:style>
  <w:style w:type="character" w:styleId="Emphasis">
    <w:name w:val="Emphasis"/>
    <w:basedOn w:val="DefaultParagraphFont"/>
    <w:uiPriority w:val="20"/>
    <w:qFormat/>
    <w:rsid w:val="001029E3"/>
    <w:rPr>
      <w:i/>
      <w:iCs/>
    </w:rPr>
  </w:style>
  <w:style w:type="character" w:customStyle="1" w:styleId="v9tjod">
    <w:name w:val="v9tjod"/>
    <w:basedOn w:val="DefaultParagraphFont"/>
    <w:rsid w:val="00184D5E"/>
  </w:style>
  <w:style w:type="character" w:customStyle="1" w:styleId="h9lube">
    <w:name w:val="h9lube"/>
    <w:basedOn w:val="DefaultParagraphFont"/>
    <w:rsid w:val="00184D5E"/>
  </w:style>
  <w:style w:type="character" w:customStyle="1" w:styleId="vuuxrf">
    <w:name w:val="vuuxrf"/>
    <w:basedOn w:val="DefaultParagraphFont"/>
    <w:rsid w:val="00184D5E"/>
  </w:style>
  <w:style w:type="character" w:styleId="HTMLCite">
    <w:name w:val="HTML Cite"/>
    <w:basedOn w:val="DefaultParagraphFont"/>
    <w:uiPriority w:val="99"/>
    <w:semiHidden/>
    <w:unhideWhenUsed/>
    <w:rsid w:val="00184D5E"/>
    <w:rPr>
      <w:i/>
      <w:iCs/>
    </w:rPr>
  </w:style>
  <w:style w:type="character" w:customStyle="1" w:styleId="ylgvce">
    <w:name w:val="ylgvce"/>
    <w:basedOn w:val="DefaultParagraphFont"/>
    <w:rsid w:val="00184D5E"/>
  </w:style>
  <w:style w:type="character" w:customStyle="1" w:styleId="lawljd">
    <w:name w:val="lawljd"/>
    <w:basedOn w:val="DefaultParagraphFont"/>
    <w:rsid w:val="00184D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98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695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394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2199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2259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02463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41171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956900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3464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87782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4859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02537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31014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74770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68787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1593579">
                                          <w:marLeft w:val="6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54819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595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328</Words>
  <Characters>1872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8</cp:revision>
  <dcterms:created xsi:type="dcterms:W3CDTF">2025-10-30T09:17:00Z</dcterms:created>
  <dcterms:modified xsi:type="dcterms:W3CDTF">2025-10-30T09:40:00Z</dcterms:modified>
</cp:coreProperties>
</file>